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76647E" w14:textId="77777777" w:rsidR="00400983" w:rsidRDefault="00400983">
      <w:pPr>
        <w:rPr>
          <w:lang w:val="en-AU"/>
        </w:rPr>
      </w:pPr>
      <w:proofErr w:type="gramStart"/>
      <w:r>
        <w:rPr>
          <w:lang w:val="en-AU"/>
        </w:rPr>
        <w:t>POWER</w:t>
      </w:r>
      <w:r>
        <w:rPr>
          <w:i/>
          <w:iCs/>
          <w:lang w:val="en-AU"/>
        </w:rPr>
        <w:t xml:space="preserve">talk </w:t>
      </w:r>
      <w:r>
        <w:rPr>
          <w:lang w:val="en-AU"/>
        </w:rPr>
        <w:t xml:space="preserve"> INTERNATIONAL</w:t>
      </w:r>
      <w:proofErr w:type="gramEnd"/>
      <w:r>
        <w:rPr>
          <w:lang w:val="en-AU"/>
        </w:rPr>
        <w:t xml:space="preserve">  AUSTRALIAN REGION BOARD</w:t>
      </w:r>
    </w:p>
    <w:p w14:paraId="55F9EDF8" w14:textId="77777777" w:rsidR="00400983" w:rsidRDefault="00400983">
      <w:pPr>
        <w:rPr>
          <w:lang w:val="en-AU"/>
        </w:rPr>
      </w:pPr>
      <w:r>
        <w:rPr>
          <w:lang w:val="en-AU"/>
        </w:rPr>
        <w:t xml:space="preserve">INDEXED MINUTES </w:t>
      </w:r>
    </w:p>
    <w:p w14:paraId="702B25C6" w14:textId="77777777" w:rsidR="00A30191" w:rsidRDefault="00162846">
      <w:pPr>
        <w:rPr>
          <w:lang w:val="en-AU"/>
        </w:rPr>
      </w:pPr>
      <w:r>
        <w:rPr>
          <w:lang w:val="en-AU"/>
        </w:rPr>
        <w:t>2014-2015</w:t>
      </w:r>
      <w:r w:rsidR="00400983">
        <w:rPr>
          <w:lang w:val="en-AU"/>
        </w:rPr>
        <w:t xml:space="preserve"> TERM </w:t>
      </w:r>
    </w:p>
    <w:p w14:paraId="4254FF3C" w14:textId="77777777" w:rsidR="00400983" w:rsidRDefault="00400983">
      <w:pPr>
        <w:rPr>
          <w:lang w:val="en-A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8"/>
        <w:gridCol w:w="7556"/>
      </w:tblGrid>
      <w:tr w:rsidR="00400983" w14:paraId="17AE5C5D" w14:textId="77777777" w:rsidTr="00400983">
        <w:tc>
          <w:tcPr>
            <w:tcW w:w="1668" w:type="dxa"/>
          </w:tcPr>
          <w:p w14:paraId="51D086A0" w14:textId="77777777" w:rsidR="00400983" w:rsidRDefault="00400983">
            <w:pPr>
              <w:rPr>
                <w:lang w:val="en-AU"/>
              </w:rPr>
            </w:pPr>
            <w:r>
              <w:rPr>
                <w:lang w:val="en-AU"/>
              </w:rPr>
              <w:t>August 2013</w:t>
            </w:r>
          </w:p>
        </w:tc>
        <w:tc>
          <w:tcPr>
            <w:tcW w:w="7556" w:type="dxa"/>
          </w:tcPr>
          <w:p w14:paraId="47C97C32" w14:textId="77777777" w:rsidR="00400983" w:rsidRDefault="00400983" w:rsidP="00400983">
            <w:pPr>
              <w:rPr>
                <w:lang w:val="en-AU"/>
              </w:rPr>
            </w:pPr>
            <w:r>
              <w:rPr>
                <w:lang w:val="en-AU"/>
              </w:rPr>
              <w:t>Gazette Editor position to be replaced by Publications Chair. This position involves co-ordinating monthly submissions to webmaster and body of email into which the webmaster will insert links prior to forwarding to C</w:t>
            </w:r>
            <w:r>
              <w:rPr>
                <w:rFonts w:hint="eastAsia"/>
                <w:lang w:val="en-AU"/>
              </w:rPr>
              <w:t xml:space="preserve">LO for distribution once the Gazette is uploaded to the website. </w:t>
            </w:r>
          </w:p>
        </w:tc>
      </w:tr>
      <w:tr w:rsidR="00400983" w14:paraId="332102F0" w14:textId="77777777" w:rsidTr="00400983">
        <w:trPr>
          <w:trHeight w:val="440"/>
        </w:trPr>
        <w:tc>
          <w:tcPr>
            <w:tcW w:w="1668" w:type="dxa"/>
          </w:tcPr>
          <w:p w14:paraId="171A193B" w14:textId="77777777" w:rsidR="00400983" w:rsidRDefault="00F85560">
            <w:pPr>
              <w:rPr>
                <w:lang w:val="en-AU"/>
              </w:rPr>
            </w:pPr>
            <w:r>
              <w:rPr>
                <w:rFonts w:hint="eastAsia"/>
                <w:lang w:val="en-AU"/>
              </w:rPr>
              <w:t>November 2013</w:t>
            </w:r>
          </w:p>
        </w:tc>
        <w:tc>
          <w:tcPr>
            <w:tcW w:w="7556" w:type="dxa"/>
          </w:tcPr>
          <w:p w14:paraId="5F469DCF" w14:textId="77777777" w:rsidR="00400983" w:rsidRDefault="00F85560">
            <w:pPr>
              <w:rPr>
                <w:lang w:val="en-AU"/>
              </w:rPr>
            </w:pPr>
            <w:r>
              <w:rPr>
                <w:rFonts w:hint="eastAsia"/>
                <w:lang w:val="en-AU"/>
              </w:rPr>
              <w:t xml:space="preserve">Australian Region Board </w:t>
            </w:r>
            <w:r w:rsidRPr="00F85560">
              <w:rPr>
                <w:lang w:val="en-AU"/>
              </w:rPr>
              <w:t>Policy file including indexed minutes to be included in Job Descriptions for all board members and committee chairs.</w:t>
            </w:r>
          </w:p>
        </w:tc>
      </w:tr>
      <w:tr w:rsidR="00400983" w14:paraId="5D5BCA54" w14:textId="77777777" w:rsidTr="00400983">
        <w:tc>
          <w:tcPr>
            <w:tcW w:w="1668" w:type="dxa"/>
          </w:tcPr>
          <w:p w14:paraId="147A8AE1" w14:textId="77777777" w:rsidR="00400983" w:rsidRDefault="00F85560">
            <w:pPr>
              <w:rPr>
                <w:lang w:val="en-AU"/>
              </w:rPr>
            </w:pPr>
            <w:r>
              <w:rPr>
                <w:rFonts w:hint="eastAsia"/>
                <w:lang w:val="en-AU"/>
              </w:rPr>
              <w:t>November 2013</w:t>
            </w:r>
          </w:p>
        </w:tc>
        <w:tc>
          <w:tcPr>
            <w:tcW w:w="7556" w:type="dxa"/>
          </w:tcPr>
          <w:p w14:paraId="3C2E9D79" w14:textId="77777777" w:rsidR="00400983" w:rsidRDefault="00F85560" w:rsidP="00F85560">
            <w:pPr>
              <w:rPr>
                <w:lang w:val="en-AU"/>
              </w:rPr>
            </w:pPr>
            <w:r>
              <w:rPr>
                <w:rFonts w:hint="eastAsia"/>
                <w:lang w:val="en-AU"/>
              </w:rPr>
              <w:t xml:space="preserve">Clubs to forward </w:t>
            </w:r>
            <w:r>
              <w:rPr>
                <w:lang w:val="en-AU"/>
              </w:rPr>
              <w:t>international</w:t>
            </w:r>
            <w:r>
              <w:rPr>
                <w:rFonts w:hint="eastAsia"/>
                <w:lang w:val="en-AU"/>
              </w:rPr>
              <w:t xml:space="preserve"> term dues to </w:t>
            </w:r>
            <w:r w:rsidRPr="00F85560">
              <w:rPr>
                <w:lang w:val="en-AU"/>
              </w:rPr>
              <w:t>Region</w:t>
            </w:r>
            <w:r>
              <w:rPr>
                <w:rFonts w:hint="eastAsia"/>
                <w:lang w:val="en-AU"/>
              </w:rPr>
              <w:t xml:space="preserve"> </w:t>
            </w:r>
            <w:r w:rsidRPr="00F85560">
              <w:rPr>
                <w:lang w:val="en-AU"/>
              </w:rPr>
              <w:t xml:space="preserve">Treasurer </w:t>
            </w:r>
            <w:r>
              <w:rPr>
                <w:rFonts w:hint="eastAsia"/>
                <w:lang w:val="en-AU"/>
              </w:rPr>
              <w:t xml:space="preserve">who </w:t>
            </w:r>
            <w:proofErr w:type="gramStart"/>
            <w:r>
              <w:rPr>
                <w:lang w:val="en-AU"/>
              </w:rPr>
              <w:t xml:space="preserve">will  </w:t>
            </w:r>
            <w:r w:rsidRPr="00F85560">
              <w:rPr>
                <w:lang w:val="en-AU"/>
              </w:rPr>
              <w:t>make</w:t>
            </w:r>
            <w:proofErr w:type="gramEnd"/>
            <w:r w:rsidRPr="00F85560">
              <w:rPr>
                <w:lang w:val="en-AU"/>
              </w:rPr>
              <w:t xml:space="preserve"> a single annual payment</w:t>
            </w:r>
            <w:r>
              <w:rPr>
                <w:rFonts w:hint="eastAsia"/>
                <w:lang w:val="en-AU"/>
              </w:rPr>
              <w:t xml:space="preserve"> to International</w:t>
            </w:r>
            <w:r w:rsidRPr="00F85560">
              <w:rPr>
                <w:lang w:val="en-AU"/>
              </w:rPr>
              <w:t xml:space="preserve"> on behalf of the members.</w:t>
            </w:r>
          </w:p>
          <w:p w14:paraId="635C0C96" w14:textId="77777777" w:rsidR="00F85560" w:rsidRPr="00F85560" w:rsidRDefault="00F85560" w:rsidP="00F85560">
            <w:pPr>
              <w:rPr>
                <w:lang w:val="en-AU"/>
              </w:rPr>
            </w:pPr>
            <w:r>
              <w:rPr>
                <w:rFonts w:hint="eastAsia"/>
                <w:lang w:val="en-AU"/>
              </w:rPr>
              <w:t xml:space="preserve">International pro-rata fees for new members are to continue to be paid directly from </w:t>
            </w:r>
            <w:r>
              <w:rPr>
                <w:lang w:val="en-AU"/>
              </w:rPr>
              <w:t>the</w:t>
            </w:r>
            <w:r>
              <w:rPr>
                <w:rFonts w:hint="eastAsia"/>
                <w:lang w:val="en-AU"/>
              </w:rPr>
              <w:t xml:space="preserve"> Club treasurers.</w:t>
            </w:r>
          </w:p>
        </w:tc>
      </w:tr>
      <w:tr w:rsidR="00400983" w14:paraId="1539CBA0" w14:textId="77777777" w:rsidTr="00400983">
        <w:tc>
          <w:tcPr>
            <w:tcW w:w="1668" w:type="dxa"/>
          </w:tcPr>
          <w:p w14:paraId="256DF1AD" w14:textId="77777777" w:rsidR="00400983" w:rsidRPr="00F85560" w:rsidRDefault="00F85560">
            <w:pPr>
              <w:rPr>
                <w:lang w:val="en-AU"/>
              </w:rPr>
            </w:pPr>
            <w:r>
              <w:rPr>
                <w:rFonts w:hint="eastAsia"/>
                <w:lang w:val="en-AU"/>
              </w:rPr>
              <w:t>November 2013.</w:t>
            </w:r>
          </w:p>
        </w:tc>
        <w:tc>
          <w:tcPr>
            <w:tcW w:w="7556" w:type="dxa"/>
          </w:tcPr>
          <w:p w14:paraId="05DD48AD" w14:textId="77777777" w:rsidR="00400983" w:rsidRDefault="00F85560">
            <w:pPr>
              <w:rPr>
                <w:lang w:val="en-AU"/>
              </w:rPr>
            </w:pPr>
            <w:r>
              <w:rPr>
                <w:rFonts w:hint="eastAsia"/>
                <w:lang w:val="en-AU"/>
              </w:rPr>
              <w:t>F</w:t>
            </w:r>
            <w:r w:rsidRPr="00F85560">
              <w:rPr>
                <w:lang w:val="en-AU"/>
              </w:rPr>
              <w:t xml:space="preserve">unds from the region conference account </w:t>
            </w:r>
            <w:r>
              <w:rPr>
                <w:rFonts w:hint="eastAsia"/>
                <w:lang w:val="en-AU"/>
              </w:rPr>
              <w:t xml:space="preserve">are to </w:t>
            </w:r>
            <w:r w:rsidRPr="00F85560">
              <w:rPr>
                <w:lang w:val="en-AU"/>
              </w:rPr>
              <w:t>be transferred to the Region General Account at the discretion of the Region Board.</w:t>
            </w:r>
          </w:p>
        </w:tc>
      </w:tr>
      <w:tr w:rsidR="00400983" w14:paraId="7655C624" w14:textId="77777777" w:rsidTr="00400983">
        <w:tc>
          <w:tcPr>
            <w:tcW w:w="1668" w:type="dxa"/>
          </w:tcPr>
          <w:p w14:paraId="65456422" w14:textId="77777777" w:rsidR="00400983" w:rsidRPr="00F85560" w:rsidRDefault="00B31D8E">
            <w:pPr>
              <w:rPr>
                <w:lang w:val="en-AU"/>
              </w:rPr>
            </w:pPr>
            <w:r>
              <w:rPr>
                <w:lang w:val="en-AU"/>
              </w:rPr>
              <w:t>May 2014</w:t>
            </w:r>
          </w:p>
        </w:tc>
        <w:tc>
          <w:tcPr>
            <w:tcW w:w="7556" w:type="dxa"/>
          </w:tcPr>
          <w:p w14:paraId="321F503B" w14:textId="77777777" w:rsidR="00400983" w:rsidRDefault="00B31D8E">
            <w:pPr>
              <w:rPr>
                <w:lang w:val="en-AU"/>
              </w:rPr>
            </w:pPr>
            <w:r>
              <w:rPr>
                <w:lang w:val="en-AU"/>
              </w:rPr>
              <w:t>Annual International dues are now to be paid directly from Club treasurers to International Management Services, not through the Region VP Finance.</w:t>
            </w:r>
          </w:p>
        </w:tc>
      </w:tr>
      <w:tr w:rsidR="00400983" w14:paraId="0FEDEF05" w14:textId="77777777" w:rsidTr="00400983">
        <w:tc>
          <w:tcPr>
            <w:tcW w:w="1668" w:type="dxa"/>
          </w:tcPr>
          <w:p w14:paraId="539F43B2" w14:textId="77777777" w:rsidR="00400983" w:rsidRDefault="00162846">
            <w:pPr>
              <w:rPr>
                <w:lang w:val="en-AU"/>
              </w:rPr>
            </w:pPr>
            <w:r>
              <w:rPr>
                <w:lang w:val="en-AU"/>
              </w:rPr>
              <w:t>July 2014</w:t>
            </w:r>
          </w:p>
        </w:tc>
        <w:tc>
          <w:tcPr>
            <w:tcW w:w="7556" w:type="dxa"/>
          </w:tcPr>
          <w:p w14:paraId="1FF4DDCE" w14:textId="77777777" w:rsidR="00400983" w:rsidRDefault="00162846">
            <w:pPr>
              <w:rPr>
                <w:lang w:val="en-AU"/>
              </w:rPr>
            </w:pPr>
            <w:r>
              <w:rPr>
                <w:lang w:val="en-AU"/>
              </w:rPr>
              <w:t>Gazette now to be known as Coach for success and will be published after each Board meeting</w:t>
            </w:r>
          </w:p>
        </w:tc>
      </w:tr>
      <w:tr w:rsidR="00400983" w14:paraId="5F7F697D" w14:textId="77777777" w:rsidTr="00400983">
        <w:tc>
          <w:tcPr>
            <w:tcW w:w="1668" w:type="dxa"/>
          </w:tcPr>
          <w:p w14:paraId="35F75BB9" w14:textId="75176ED7" w:rsidR="00400983" w:rsidRDefault="003C2B41">
            <w:pPr>
              <w:rPr>
                <w:lang w:val="en-AU"/>
              </w:rPr>
            </w:pPr>
            <w:r>
              <w:rPr>
                <w:lang w:val="en-AU"/>
              </w:rPr>
              <w:t>Nov 2014</w:t>
            </w:r>
          </w:p>
        </w:tc>
        <w:tc>
          <w:tcPr>
            <w:tcW w:w="7556" w:type="dxa"/>
          </w:tcPr>
          <w:p w14:paraId="6D8697EE" w14:textId="7DFE639E" w:rsidR="00400983" w:rsidRDefault="003C2B41">
            <w:pPr>
              <w:rPr>
                <w:lang w:val="en-AU"/>
              </w:rPr>
            </w:pPr>
            <w:r>
              <w:rPr>
                <w:lang w:val="en-AU"/>
              </w:rPr>
              <w:t xml:space="preserve">That membership reporting </w:t>
            </w:r>
            <w:proofErr w:type="gramStart"/>
            <w:r>
              <w:rPr>
                <w:lang w:val="en-AU"/>
              </w:rPr>
              <w:t>become</w:t>
            </w:r>
            <w:proofErr w:type="gramEnd"/>
            <w:r>
              <w:rPr>
                <w:lang w:val="en-AU"/>
              </w:rPr>
              <w:t xml:space="preserve"> part of the Standing agenda for Board meetings.</w:t>
            </w:r>
            <w:bookmarkStart w:id="0" w:name="_GoBack"/>
            <w:bookmarkEnd w:id="0"/>
          </w:p>
        </w:tc>
      </w:tr>
      <w:tr w:rsidR="00400983" w14:paraId="0D664593" w14:textId="77777777" w:rsidTr="00400983">
        <w:tc>
          <w:tcPr>
            <w:tcW w:w="1668" w:type="dxa"/>
          </w:tcPr>
          <w:p w14:paraId="35FECD22" w14:textId="77777777" w:rsidR="00400983" w:rsidRDefault="00400983">
            <w:pPr>
              <w:rPr>
                <w:lang w:val="en-AU"/>
              </w:rPr>
            </w:pPr>
          </w:p>
        </w:tc>
        <w:tc>
          <w:tcPr>
            <w:tcW w:w="7556" w:type="dxa"/>
          </w:tcPr>
          <w:p w14:paraId="0B105A56" w14:textId="77777777" w:rsidR="00400983" w:rsidRDefault="00400983">
            <w:pPr>
              <w:rPr>
                <w:lang w:val="en-AU"/>
              </w:rPr>
            </w:pPr>
          </w:p>
        </w:tc>
      </w:tr>
    </w:tbl>
    <w:p w14:paraId="2787D1F3" w14:textId="77777777" w:rsidR="00400983" w:rsidRPr="00400983" w:rsidRDefault="00400983">
      <w:pPr>
        <w:rPr>
          <w:lang w:val="en-AU"/>
        </w:rPr>
      </w:pPr>
    </w:p>
    <w:sectPr w:rsidR="00400983" w:rsidRPr="00400983"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Meiryo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Gothic">
    <w:altName w:val="Meiryo"/>
    <w:panose1 w:val="020B0609070205080204"/>
    <w:charset w:val="80"/>
    <w:family w:val="modern"/>
    <w:notTrueType/>
    <w:pitch w:val="fixed"/>
    <w:sig w:usb0="00000000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983"/>
    <w:rsid w:val="00162846"/>
    <w:rsid w:val="003C2B41"/>
    <w:rsid w:val="00400983"/>
    <w:rsid w:val="00833C52"/>
    <w:rsid w:val="00A30191"/>
    <w:rsid w:val="00B31D8E"/>
    <w:rsid w:val="00F85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71F3EA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09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09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Wong</dc:creator>
  <cp:lastModifiedBy>Christine Hardy</cp:lastModifiedBy>
  <cp:revision>4</cp:revision>
  <dcterms:created xsi:type="dcterms:W3CDTF">2014-08-02T05:10:00Z</dcterms:created>
  <dcterms:modified xsi:type="dcterms:W3CDTF">2014-12-02T22:55:00Z</dcterms:modified>
</cp:coreProperties>
</file>